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229B9">
        <w:trPr>
          <w:trHeight w:hRule="exact" w:val="1528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C229B9">
        <w:trPr>
          <w:trHeight w:hRule="exact" w:val="138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1277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  <w:tc>
          <w:tcPr>
            <w:tcW w:w="2836" w:type="dxa"/>
          </w:tcPr>
          <w:p w:rsidR="00C229B9" w:rsidRDefault="00C229B9"/>
        </w:tc>
      </w:tr>
      <w:tr w:rsidR="00C229B9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29B9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229B9">
        <w:trPr>
          <w:trHeight w:hRule="exact" w:val="211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1277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  <w:tc>
          <w:tcPr>
            <w:tcW w:w="2836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1277" w:type="dxa"/>
          </w:tcPr>
          <w:p w:rsidR="00C229B9" w:rsidRDefault="00C229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29B9">
        <w:trPr>
          <w:trHeight w:hRule="exact" w:val="972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1277" w:type="dxa"/>
          </w:tcPr>
          <w:p w:rsidR="00C229B9" w:rsidRDefault="00C229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229B9" w:rsidRDefault="00C22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29B9">
        <w:trPr>
          <w:trHeight w:hRule="exact" w:val="277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1277" w:type="dxa"/>
          </w:tcPr>
          <w:p w:rsidR="00C229B9" w:rsidRDefault="00C229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29B9">
        <w:trPr>
          <w:trHeight w:hRule="exact" w:val="277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1277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  <w:tc>
          <w:tcPr>
            <w:tcW w:w="2836" w:type="dxa"/>
          </w:tcPr>
          <w:p w:rsidR="00C229B9" w:rsidRDefault="00C229B9"/>
        </w:tc>
      </w:tr>
      <w:tr w:rsidR="00C229B9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29B9">
        <w:trPr>
          <w:trHeight w:hRule="exact" w:val="775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программы</w:t>
            </w:r>
          </w:p>
          <w:p w:rsidR="00C229B9" w:rsidRDefault="002019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29B9">
        <w:trPr>
          <w:trHeight w:hRule="exact" w:val="1396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29B9">
        <w:trPr>
          <w:trHeight w:hRule="exact" w:val="124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1277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  <w:tc>
          <w:tcPr>
            <w:tcW w:w="2836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C229B9">
        <w:trPr>
          <w:trHeight w:hRule="exact" w:val="577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</w:tr>
      <w:tr w:rsidR="00C229B9">
        <w:trPr>
          <w:trHeight w:hRule="exact" w:val="4878"/>
        </w:trPr>
        <w:tc>
          <w:tcPr>
            <w:tcW w:w="143" w:type="dxa"/>
          </w:tcPr>
          <w:p w:rsidR="00C229B9" w:rsidRDefault="00C229B9"/>
        </w:tc>
        <w:tc>
          <w:tcPr>
            <w:tcW w:w="285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2127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1277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  <w:tc>
          <w:tcPr>
            <w:tcW w:w="2836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143" w:type="dxa"/>
          </w:tcPr>
          <w:p w:rsidR="00C229B9" w:rsidRDefault="00C229B9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29B9">
        <w:trPr>
          <w:trHeight w:hRule="exact" w:val="138"/>
        </w:trPr>
        <w:tc>
          <w:tcPr>
            <w:tcW w:w="143" w:type="dxa"/>
          </w:tcPr>
          <w:p w:rsidR="00C229B9" w:rsidRDefault="00C229B9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</w:tr>
      <w:tr w:rsidR="00C229B9">
        <w:trPr>
          <w:trHeight w:hRule="exact" w:val="1666"/>
        </w:trPr>
        <w:tc>
          <w:tcPr>
            <w:tcW w:w="143" w:type="dxa"/>
          </w:tcPr>
          <w:p w:rsidR="00C229B9" w:rsidRDefault="00C229B9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229B9" w:rsidRDefault="00C22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229B9" w:rsidRDefault="00C22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29B9" w:rsidRDefault="00201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9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229B9" w:rsidRDefault="00C229B9">
            <w:pPr>
              <w:spacing w:after="0" w:line="240" w:lineRule="auto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C229B9" w:rsidRDefault="00C229B9">
            <w:pPr>
              <w:spacing w:after="0" w:line="240" w:lineRule="auto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29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229B9" w:rsidRDefault="00201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29B9">
        <w:trPr>
          <w:trHeight w:hRule="exact" w:val="555"/>
        </w:trPr>
        <w:tc>
          <w:tcPr>
            <w:tcW w:w="9640" w:type="dxa"/>
          </w:tcPr>
          <w:p w:rsidR="00C229B9" w:rsidRDefault="00C229B9"/>
        </w:tc>
      </w:tr>
      <w:tr w:rsidR="00C229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29B9" w:rsidRDefault="00201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29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№ 23;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«Государственные программы» в течение 2022/2023 учебного года: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229B9" w:rsidRDefault="00201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C229B9">
        <w:trPr>
          <w:trHeight w:hRule="exact" w:val="138"/>
        </w:trPr>
        <w:tc>
          <w:tcPr>
            <w:tcW w:w="9640" w:type="dxa"/>
          </w:tcPr>
          <w:p w:rsidR="00C229B9" w:rsidRDefault="00C229B9"/>
        </w:tc>
      </w:tr>
      <w:tr w:rsidR="00C229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Б1.О.04.11 «Государственные программы».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C229B9">
        <w:trPr>
          <w:trHeight w:hRule="exact" w:val="138"/>
        </w:trPr>
        <w:tc>
          <w:tcPr>
            <w:tcW w:w="9640" w:type="dxa"/>
          </w:tcPr>
          <w:p w:rsidR="00C229B9" w:rsidRDefault="00C229B9"/>
        </w:tc>
      </w:tr>
      <w:tr w:rsidR="00C229B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29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C22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29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знать государственные и муниципальные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C229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уметь  разрабатывать и реализовывать государственные и муниципальные программы</w:t>
            </w:r>
          </w:p>
        </w:tc>
      </w:tr>
      <w:tr w:rsidR="00C229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C229B9">
        <w:trPr>
          <w:trHeight w:hRule="exact" w:val="277"/>
        </w:trPr>
        <w:tc>
          <w:tcPr>
            <w:tcW w:w="9640" w:type="dxa"/>
          </w:tcPr>
          <w:p w:rsidR="00C229B9" w:rsidRDefault="00C229B9"/>
        </w:tc>
      </w:tr>
      <w:tr w:rsidR="00C229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22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29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принципы и методы поиска, анализа и синтеза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C229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C229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применять принципы и методы поиска, анализа и синтеза информации, социологических исследований</w:t>
            </w:r>
          </w:p>
        </w:tc>
      </w:tr>
      <w:tr w:rsidR="00C229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C229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поиска,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синтеза информации</w:t>
            </w:r>
          </w:p>
        </w:tc>
      </w:tr>
      <w:tr w:rsidR="00C229B9">
        <w:trPr>
          <w:trHeight w:hRule="exact" w:val="416"/>
        </w:trPr>
        <w:tc>
          <w:tcPr>
            <w:tcW w:w="9640" w:type="dxa"/>
          </w:tcPr>
          <w:p w:rsidR="00C229B9" w:rsidRDefault="00C229B9"/>
        </w:tc>
      </w:tr>
      <w:tr w:rsidR="00C22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229B9">
        <w:trPr>
          <w:trHeight w:hRule="exact" w:val="1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Б1.О.04.11 «Государственные программы»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</w:t>
            </w:r>
          </w:p>
        </w:tc>
      </w:tr>
    </w:tbl>
    <w:p w:rsidR="00C229B9" w:rsidRDefault="00201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29B9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C229B9">
        <w:trPr>
          <w:trHeight w:hRule="exact" w:val="138"/>
        </w:trPr>
        <w:tc>
          <w:tcPr>
            <w:tcW w:w="3970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710" w:type="dxa"/>
          </w:tcPr>
          <w:p w:rsidR="00C229B9" w:rsidRDefault="00C229B9"/>
        </w:tc>
        <w:tc>
          <w:tcPr>
            <w:tcW w:w="143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229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C229B9"/>
        </w:tc>
      </w:tr>
      <w:tr w:rsidR="00C229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C229B9"/>
        </w:tc>
      </w:tr>
      <w:tr w:rsidR="00C229B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C229B9" w:rsidRDefault="002019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C229B9" w:rsidRDefault="002019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C229B9" w:rsidRDefault="002019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C229B9" w:rsidRDefault="002019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C229B9" w:rsidRDefault="002019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hAnsi="Times New Roman" w:cs="Times New Roman"/>
                <w:color w:val="000000"/>
              </w:rPr>
              <w:t>нятие и исполнение государственных решений</w:t>
            </w:r>
          </w:p>
          <w:p w:rsidR="00C229B9" w:rsidRDefault="002019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государственной и муниципальной собственностью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C229B9">
        <w:trPr>
          <w:trHeight w:hRule="exact" w:val="138"/>
        </w:trPr>
        <w:tc>
          <w:tcPr>
            <w:tcW w:w="3970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710" w:type="dxa"/>
          </w:tcPr>
          <w:p w:rsidR="00C229B9" w:rsidRDefault="00C229B9"/>
        </w:tc>
        <w:tc>
          <w:tcPr>
            <w:tcW w:w="143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</w:tr>
      <w:tr w:rsidR="00C229B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C229B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29B9">
        <w:trPr>
          <w:trHeight w:hRule="exact" w:val="138"/>
        </w:trPr>
        <w:tc>
          <w:tcPr>
            <w:tcW w:w="3970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710" w:type="dxa"/>
          </w:tcPr>
          <w:p w:rsidR="00C229B9" w:rsidRDefault="00C229B9"/>
        </w:tc>
        <w:tc>
          <w:tcPr>
            <w:tcW w:w="143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229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29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29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29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229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C229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29B9">
        <w:trPr>
          <w:trHeight w:hRule="exact" w:val="416"/>
        </w:trPr>
        <w:tc>
          <w:tcPr>
            <w:tcW w:w="3970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710" w:type="dxa"/>
          </w:tcPr>
          <w:p w:rsidR="00C229B9" w:rsidRDefault="00C229B9"/>
        </w:tc>
        <w:tc>
          <w:tcPr>
            <w:tcW w:w="143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229B9">
        <w:trPr>
          <w:trHeight w:hRule="exact" w:val="277"/>
        </w:trPr>
        <w:tc>
          <w:tcPr>
            <w:tcW w:w="3970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710" w:type="dxa"/>
          </w:tcPr>
          <w:p w:rsidR="00C229B9" w:rsidRDefault="00C229B9"/>
        </w:tc>
        <w:tc>
          <w:tcPr>
            <w:tcW w:w="143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</w:tr>
      <w:tr w:rsidR="00C229B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C229B9" w:rsidRDefault="00C22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29B9">
        <w:trPr>
          <w:trHeight w:hRule="exact" w:val="416"/>
        </w:trPr>
        <w:tc>
          <w:tcPr>
            <w:tcW w:w="3970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1702" w:type="dxa"/>
          </w:tcPr>
          <w:p w:rsidR="00C229B9" w:rsidRDefault="00C229B9"/>
        </w:tc>
        <w:tc>
          <w:tcPr>
            <w:tcW w:w="426" w:type="dxa"/>
          </w:tcPr>
          <w:p w:rsidR="00C229B9" w:rsidRDefault="00C229B9"/>
        </w:tc>
        <w:tc>
          <w:tcPr>
            <w:tcW w:w="710" w:type="dxa"/>
          </w:tcPr>
          <w:p w:rsidR="00C229B9" w:rsidRDefault="00C229B9"/>
        </w:tc>
        <w:tc>
          <w:tcPr>
            <w:tcW w:w="143" w:type="dxa"/>
          </w:tcPr>
          <w:p w:rsidR="00C229B9" w:rsidRDefault="00C229B9"/>
        </w:tc>
        <w:tc>
          <w:tcPr>
            <w:tcW w:w="993" w:type="dxa"/>
          </w:tcPr>
          <w:p w:rsidR="00C229B9" w:rsidRDefault="00C229B9"/>
        </w:tc>
      </w:tr>
      <w:tr w:rsidR="00C229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29B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9B9" w:rsidRDefault="00C229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9B9" w:rsidRDefault="00C229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9B9" w:rsidRDefault="00C229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9B9" w:rsidRDefault="00C229B9"/>
        </w:tc>
      </w:tr>
      <w:tr w:rsidR="00C229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программно-целевого подхода и его роль в системе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29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29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29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29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Идентификация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29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29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29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C229B9" w:rsidRDefault="00201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2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22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теории программно-целевого подхода и его место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2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2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2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2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29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229B9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229B9" w:rsidRDefault="00201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B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29B9" w:rsidRDefault="00201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2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2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29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программно-целевого подхода и его роль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государственного управления</w:t>
            </w:r>
          </w:p>
        </w:tc>
      </w:tr>
      <w:tr w:rsidR="00C229B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</w:tr>
      <w:tr w:rsidR="00C229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 w:rsidR="00C22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</w:tr>
      <w:tr w:rsidR="00C229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 w:rsidR="00C22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ктивности и результативности государственных программ</w:t>
            </w:r>
          </w:p>
        </w:tc>
      </w:tr>
      <w:tr w:rsidR="00C229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ероприятий и планов развития. Ответственность участников процесса разработки и реализации программ.</w:t>
            </w:r>
          </w:p>
        </w:tc>
      </w:tr>
      <w:tr w:rsidR="00C22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государственных программ и национальных проектов</w:t>
            </w:r>
          </w:p>
        </w:tc>
      </w:tr>
      <w:tr w:rsidR="00C229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проектно-программной основе стратегического управления в РФ. Общий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 w:rsidR="00C22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29B9">
        <w:trPr>
          <w:trHeight w:hRule="exact" w:val="14"/>
        </w:trPr>
        <w:tc>
          <w:tcPr>
            <w:tcW w:w="9640" w:type="dxa"/>
          </w:tcPr>
          <w:p w:rsidR="00C229B9" w:rsidRDefault="00C229B9"/>
        </w:tc>
      </w:tr>
      <w:tr w:rsidR="00C22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</w:tr>
      <w:tr w:rsidR="00C229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29B9">
        <w:trPr>
          <w:trHeight w:hRule="exact" w:val="14"/>
        </w:trPr>
        <w:tc>
          <w:tcPr>
            <w:tcW w:w="9640" w:type="dxa"/>
          </w:tcPr>
          <w:p w:rsidR="00C229B9" w:rsidRDefault="00C229B9"/>
        </w:tc>
      </w:tr>
      <w:tr w:rsidR="00C22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</w:tr>
      <w:tr w:rsidR="00C229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29B9" w:rsidRDefault="00201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29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Итоговая творческая деловая игра</w:t>
            </w:r>
          </w:p>
        </w:tc>
      </w:tr>
      <w:tr w:rsidR="00C229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29B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29B9">
        <w:trPr>
          <w:trHeight w:hRule="exact" w:val="147"/>
        </w:trPr>
        <w:tc>
          <w:tcPr>
            <w:tcW w:w="285" w:type="dxa"/>
          </w:tcPr>
          <w:p w:rsidR="00C229B9" w:rsidRDefault="00C229B9"/>
        </w:tc>
        <w:tc>
          <w:tcPr>
            <w:tcW w:w="9356" w:type="dxa"/>
          </w:tcPr>
          <w:p w:rsidR="00C229B9" w:rsidRDefault="00C229B9"/>
        </w:tc>
      </w:tr>
      <w:tr w:rsidR="00C229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о теории программно-целевого подхода и его место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</w:t>
            </w:r>
          </w:p>
        </w:tc>
      </w:tr>
      <w:tr w:rsidR="00C229B9">
        <w:trPr>
          <w:trHeight w:hRule="exact" w:val="21"/>
        </w:trPr>
        <w:tc>
          <w:tcPr>
            <w:tcW w:w="285" w:type="dxa"/>
          </w:tcPr>
          <w:p w:rsidR="00C229B9" w:rsidRDefault="00C229B9"/>
        </w:tc>
        <w:tc>
          <w:tcPr>
            <w:tcW w:w="9356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</w:tr>
      <w:tr w:rsidR="00C229B9">
        <w:trPr>
          <w:trHeight w:hRule="exact" w:val="8"/>
        </w:trPr>
        <w:tc>
          <w:tcPr>
            <w:tcW w:w="285" w:type="dxa"/>
          </w:tcPr>
          <w:p w:rsidR="00C229B9" w:rsidRDefault="00C229B9"/>
        </w:tc>
        <w:tc>
          <w:tcPr>
            <w:tcW w:w="9356" w:type="dxa"/>
          </w:tcPr>
          <w:p w:rsidR="00C229B9" w:rsidRDefault="00C229B9"/>
        </w:tc>
      </w:tr>
      <w:tr w:rsidR="00C229B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</w:tr>
      <w:tr w:rsidR="00C229B9">
        <w:trPr>
          <w:trHeight w:hRule="exact" w:val="21"/>
        </w:trPr>
        <w:tc>
          <w:tcPr>
            <w:tcW w:w="285" w:type="dxa"/>
          </w:tcPr>
          <w:p w:rsidR="00C229B9" w:rsidRDefault="00C229B9"/>
        </w:tc>
        <w:tc>
          <w:tcPr>
            <w:tcW w:w="9356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</w:tr>
      <w:tr w:rsidR="00C229B9">
        <w:trPr>
          <w:trHeight w:hRule="exact" w:val="8"/>
        </w:trPr>
        <w:tc>
          <w:tcPr>
            <w:tcW w:w="285" w:type="dxa"/>
          </w:tcPr>
          <w:p w:rsidR="00C229B9" w:rsidRDefault="00C229B9"/>
        </w:tc>
        <w:tc>
          <w:tcPr>
            <w:tcW w:w="9356" w:type="dxa"/>
          </w:tcPr>
          <w:p w:rsidR="00C229B9" w:rsidRDefault="00C229B9"/>
        </w:tc>
      </w:tr>
      <w:tr w:rsidR="00C229B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C229B9">
        <w:trPr>
          <w:trHeight w:hRule="exact" w:val="21"/>
        </w:trPr>
        <w:tc>
          <w:tcPr>
            <w:tcW w:w="285" w:type="dxa"/>
          </w:tcPr>
          <w:p w:rsidR="00C229B9" w:rsidRDefault="00C229B9"/>
        </w:tc>
        <w:tc>
          <w:tcPr>
            <w:tcW w:w="9356" w:type="dxa"/>
          </w:tcPr>
          <w:p w:rsidR="00C229B9" w:rsidRDefault="00C229B9"/>
        </w:tc>
      </w:tr>
      <w:tr w:rsidR="00C229B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</w:tr>
      <w:tr w:rsidR="00C229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>
            <w:pPr>
              <w:spacing w:after="0" w:line="240" w:lineRule="auto"/>
              <w:rPr>
                <w:sz w:val="24"/>
                <w:szCs w:val="24"/>
              </w:rPr>
            </w:pP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C229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2022.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C229B9">
        <w:trPr>
          <w:trHeight w:hRule="exact" w:val="138"/>
        </w:trPr>
        <w:tc>
          <w:tcPr>
            <w:tcW w:w="285" w:type="dxa"/>
          </w:tcPr>
          <w:p w:rsidR="00C229B9" w:rsidRDefault="00C229B9"/>
        </w:tc>
        <w:tc>
          <w:tcPr>
            <w:tcW w:w="9356" w:type="dxa"/>
          </w:tcPr>
          <w:p w:rsidR="00C229B9" w:rsidRDefault="00C229B9"/>
        </w:tc>
      </w:tr>
      <w:tr w:rsidR="00C229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29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C229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C229B9">
        <w:trPr>
          <w:trHeight w:hRule="exact" w:val="277"/>
        </w:trPr>
        <w:tc>
          <w:tcPr>
            <w:tcW w:w="285" w:type="dxa"/>
          </w:tcPr>
          <w:p w:rsidR="00C229B9" w:rsidRDefault="00C229B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29B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https://urait.ru/bcode/470602</w:t>
              </w:r>
            </w:hyperlink>
            <w:r>
              <w:t xml:space="preserve"> </w:t>
            </w:r>
          </w:p>
        </w:tc>
      </w:tr>
      <w:tr w:rsidR="00C229B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C229B9"/>
        </w:tc>
      </w:tr>
      <w:tr w:rsidR="00C229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C229B9">
        <w:trPr>
          <w:trHeight w:hRule="exact" w:val="21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</w:p>
        </w:tc>
      </w:tr>
    </w:tbl>
    <w:p w:rsidR="00C229B9" w:rsidRDefault="00201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B9" w:rsidRDefault="0020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https://urait.ru/bcode/467997</w:t>
              </w:r>
            </w:hyperlink>
            <w:r>
              <w:t xml:space="preserve"> </w:t>
            </w:r>
          </w:p>
        </w:tc>
      </w:tr>
    </w:tbl>
    <w:p w:rsidR="00C229B9" w:rsidRDefault="00C229B9"/>
    <w:sectPr w:rsidR="00C229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19D4"/>
    <w:rsid w:val="00C229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9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5" Type="http://schemas.openxmlformats.org/officeDocument/2006/relationships/hyperlink" Target="https://urait.ru/bcode/4711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0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3602</Words>
  <Characters>20534</Characters>
  <Application>Microsoft Office Word</Application>
  <DocSecurity>0</DocSecurity>
  <Lines>171</Lines>
  <Paragraphs>48</Paragraphs>
  <ScaleCrop>false</ScaleCrop>
  <Company/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2022-2023_ФГОС3++2022_Бак-ОЗФО-ГМУ(ГМС)(22)_plx_Государственные программы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